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49</w:t>
      </w:r>
    </w:p>
    <w:p>
      <w:pPr>
        <w:pStyle w:val="BodyText"/>
        <w:spacing w:before="2"/>
        <w:rPr>
          <w:b/>
          <w:sz w:val="16"/>
        </w:rPr>
      </w:pPr>
    </w:p>
    <w:p>
      <w:pPr>
        <w:pStyle w:val="BodyText"/>
        <w:spacing w:before="90"/>
        <w:ind w:left="100"/>
      </w:pPr>
      <w:r>
        <w:rPr/>
        <w:t>Introduced by the Law &amp; Courts and Finance Committees of the:</w:t>
      </w:r>
    </w:p>
    <w:p>
      <w:pPr>
        <w:pStyle w:val="BodyText"/>
      </w:pPr>
    </w:p>
    <w:p>
      <w:pPr>
        <w:pStyle w:val="BodyText"/>
        <w:ind w:left="720" w:right="721"/>
        <w:jc w:val="center"/>
      </w:pPr>
      <w:r>
        <w:rPr/>
        <w:t>INGHAM COUNTY BOARD OF COMMISSIONERS</w:t>
      </w:r>
    </w:p>
    <w:p>
      <w:pPr>
        <w:pStyle w:val="BodyText"/>
      </w:pPr>
    </w:p>
    <w:p>
      <w:pPr>
        <w:pStyle w:val="Heading1"/>
        <w:ind w:left="721" w:right="721"/>
      </w:pPr>
      <w:r>
        <w:rPr/>
        <w:t>RESOLUTION TO AUTHORIZE A CONTRACT FOR LAWYER GUARDIAN AD LITEM REPRESENTATION</w:t>
      </w:r>
    </w:p>
    <w:p>
      <w:pPr>
        <w:pStyle w:val="BodyText"/>
        <w:rPr>
          <w:b/>
        </w:rPr>
      </w:pPr>
    </w:p>
    <w:p>
      <w:pPr>
        <w:spacing w:before="0"/>
        <w:ind w:left="721" w:right="721" w:firstLine="0"/>
        <w:jc w:val="center"/>
        <w:rPr>
          <w:b/>
          <w:sz w:val="24"/>
        </w:rPr>
      </w:pPr>
      <w:r>
        <w:rPr>
          <w:b/>
          <w:sz w:val="24"/>
        </w:rPr>
        <w:t>RESOLUTION #26 – 466</w:t>
      </w:r>
    </w:p>
    <w:p>
      <w:pPr>
        <w:pStyle w:val="BodyText"/>
        <w:rPr>
          <w:b/>
          <w:sz w:val="26"/>
        </w:rPr>
      </w:pPr>
    </w:p>
    <w:p>
      <w:pPr>
        <w:pStyle w:val="BodyText"/>
        <w:rPr>
          <w:b/>
          <w:sz w:val="22"/>
        </w:rPr>
      </w:pPr>
    </w:p>
    <w:p>
      <w:pPr>
        <w:pStyle w:val="BodyText"/>
        <w:ind w:left="100" w:right="216"/>
      </w:pPr>
      <w:r>
        <w:rPr/>
        <w:t>WHEREAS, the Circuit Court Juvenile Division, by statute and Constitution, must provide Lawyer Guardian Ad Litem representation for children in neglect and abuse cases; and</w:t>
      </w:r>
    </w:p>
    <w:p>
      <w:pPr>
        <w:pStyle w:val="BodyText"/>
      </w:pPr>
    </w:p>
    <w:p>
      <w:pPr>
        <w:pStyle w:val="BodyText"/>
        <w:ind w:left="100" w:right="515"/>
      </w:pPr>
      <w:r>
        <w:rPr/>
        <w:t>WHEREAS, the Circuit Court Juvenile Division, to reduce cost for attorney fees and provide consistent and efficient legal services for children, has contracted with specialized Lawyers Guardian Ad Litem; and</w:t>
      </w:r>
    </w:p>
    <w:p>
      <w:pPr>
        <w:pStyle w:val="BodyText"/>
      </w:pPr>
    </w:p>
    <w:p>
      <w:pPr>
        <w:pStyle w:val="BodyText"/>
        <w:ind w:left="100" w:right="681"/>
      </w:pPr>
      <w:r>
        <w:rPr/>
        <w:t>WHEREAS, the 2026 Budget approved by the Board of Commissioners, authorizes funds to contract with specialized attorneys to provide legal representation; and</w:t>
      </w:r>
    </w:p>
    <w:p>
      <w:pPr>
        <w:pStyle w:val="BodyText"/>
      </w:pPr>
    </w:p>
    <w:p>
      <w:pPr>
        <w:pStyle w:val="BodyText"/>
        <w:ind w:left="100"/>
      </w:pPr>
      <w:r>
        <w:rPr/>
        <w:t>WHEREAS, the specialized attorneys are selected by the judiciary based on exceptional qualifications, such as good standing with the State Bar of Michigan, familiarity with this specific area of law and a well-known reputation for zealously advocating for their clients; and</w:t>
      </w:r>
    </w:p>
    <w:p>
      <w:pPr>
        <w:pStyle w:val="BodyText"/>
      </w:pPr>
    </w:p>
    <w:p>
      <w:pPr>
        <w:pStyle w:val="BodyText"/>
        <w:ind w:left="100"/>
      </w:pPr>
      <w:r>
        <w:rPr/>
        <w:t>WHEREAS, the Circuit Court Family Division caseloads are weighted as follows: Courtroom</w:t>
      </w:r>
    </w:p>
    <w:p>
      <w:pPr>
        <w:pStyle w:val="BodyText"/>
        <w:ind w:left="100"/>
      </w:pPr>
      <w:r>
        <w:rPr/>
        <w:t>One .1, Courtroom Two .3, Courtroom Three .3, and Courtroom Four .3 of the Family Division docket; and</w:t>
      </w:r>
    </w:p>
    <w:p>
      <w:pPr>
        <w:pStyle w:val="BodyText"/>
      </w:pPr>
    </w:p>
    <w:p>
      <w:pPr>
        <w:pStyle w:val="BodyText"/>
        <w:spacing w:before="1"/>
        <w:ind w:left="100" w:right="110"/>
      </w:pPr>
      <w:r>
        <w:rPr/>
        <w:t>WHEREAS, it is recommended that Attorney Kati Komorosky shall provide Lawyer Guardian Ad Litem representation for neglect and abuse cases assigned to Courtroom Two at a rate not to exceed $24,638.75 for the remaining five-month period in calendar year 2026; and</w:t>
      </w:r>
    </w:p>
    <w:p>
      <w:pPr>
        <w:pStyle w:val="BodyText"/>
        <w:spacing w:before="11"/>
        <w:rPr>
          <w:sz w:val="23"/>
        </w:rPr>
      </w:pPr>
    </w:p>
    <w:p>
      <w:pPr>
        <w:pStyle w:val="BodyText"/>
        <w:ind w:left="100" w:right="110"/>
      </w:pPr>
      <w:r>
        <w:rPr/>
        <w:t>WHEREAS, it is recommended that Attorney Kati Komorosky shall be provided $250.00 for parking expenses, to be billed with August 2026 invoicing.</w:t>
      </w:r>
    </w:p>
    <w:p>
      <w:pPr>
        <w:pStyle w:val="BodyText"/>
      </w:pPr>
    </w:p>
    <w:p>
      <w:pPr>
        <w:pStyle w:val="BodyText"/>
        <w:ind w:left="100" w:right="216"/>
      </w:pPr>
      <w:r>
        <w:rPr/>
        <w:t>WHEREAS, the Circuit Court Juvenile Division received a grant from the Michigan Department of Health and Human Services to increase the quality of legal representation for neglect and abuse cases; and</w:t>
      </w:r>
    </w:p>
    <w:p>
      <w:pPr>
        <w:pStyle w:val="BodyText"/>
      </w:pPr>
    </w:p>
    <w:p>
      <w:pPr>
        <w:pStyle w:val="BodyText"/>
        <w:ind w:left="100" w:right="230"/>
      </w:pPr>
      <w:r>
        <w:rPr/>
        <w:t>WHEREAS, the grant from the Michigan Department of Health and Human Services allows the Circuit Court Juvenile Division to distribute funds to a Lawyer Guardian Ad Litem for training, legal research, and collateral and vertical case representation.</w:t>
      </w:r>
    </w:p>
    <w:p>
      <w:pPr>
        <w:pStyle w:val="BodyText"/>
      </w:pPr>
    </w:p>
    <w:p>
      <w:pPr>
        <w:pStyle w:val="BodyText"/>
        <w:ind w:left="100" w:right="356"/>
      </w:pPr>
      <w:r>
        <w:rPr/>
        <w:t>THEREFORE BE IT RESOLVED, that the Ingham County Board of Commissioners is hereby authorized to enter into a contract with Attorney Kati Komorosky for Lawyer Guardian Ad Litem representation on neglect and abuse cases assigned to Courtroom Two at a rate of $5,127.75 a month for August 2026 and $4,877.75 a month for September 2026 through December 2026, not to exceed $24,638.75 for the remaining five-month period in calendar year 2026.</w:t>
      </w:r>
    </w:p>
    <w:p>
      <w:pPr>
        <w:spacing w:after="0"/>
        <w:sectPr>
          <w:type w:val="continuous"/>
          <w:pgSz w:w="12240" w:h="15840"/>
          <w:pgMar w:top="1360" w:bottom="280" w:left="620" w:right="620"/>
        </w:sectPr>
      </w:pPr>
    </w:p>
    <w:p>
      <w:pPr>
        <w:pStyle w:val="BodyText"/>
        <w:spacing w:before="79"/>
        <w:ind w:left="100" w:right="478"/>
        <w:jc w:val="both"/>
      </w:pPr>
      <w:r>
        <w:rPr/>
        <w:t>BE IT FURTHER RESOLVED, that the Circuit Court Juvenile Division is authorized to provide web based legal research and court rules at a rate not to exceed $2,000 per attorney per calendar year as budgeted in the Michigan Department of Health and Human Services grant.</w:t>
      </w:r>
    </w:p>
    <w:p>
      <w:pPr>
        <w:pStyle w:val="BodyText"/>
      </w:pPr>
    </w:p>
    <w:p>
      <w:pPr>
        <w:pStyle w:val="BodyText"/>
        <w:ind w:left="100" w:right="144"/>
      </w:pPr>
      <w:r>
        <w:rPr/>
        <w:t>BE IT FURTHER RESOLVED, that the Circuit Court Juvenile Division is authorized to provide additional payments to Attorney Kati Komorosky, along with other Circuit Court appointed lawyer guardian ad litem representatives, and Court appointed attorneys which collectively shall not exceed $184,262 for calendar year 2026, to represent parents and children for vertical and collateral case representation on neglect and abuse cases as budgeted in the Michigan Department of Health and Human Services Child and Parent Legal Representation (CPLR) grant for FY 2026, as amended.</w:t>
      </w:r>
    </w:p>
    <w:p>
      <w:pPr>
        <w:pStyle w:val="BodyText"/>
      </w:pPr>
    </w:p>
    <w:p>
      <w:pPr>
        <w:pStyle w:val="BodyText"/>
        <w:ind w:left="100"/>
      </w:pPr>
      <w:r>
        <w:rPr/>
        <w:t>BE IT FURTHER RESOLVED, that the Controller/Administrator is authorized to make the necessary budget adjustments consistent with this resolution.</w:t>
      </w:r>
    </w:p>
    <w:p>
      <w:pPr>
        <w:pStyle w:val="BodyText"/>
      </w:pPr>
    </w:p>
    <w:p>
      <w:pPr>
        <w:pStyle w:val="BodyText"/>
        <w:ind w:left="100" w:right="187"/>
      </w:pPr>
      <w:r>
        <w:rPr/>
        <w:t>BE IT FURTHER RESOLVED, that the Chairperson of the Ingham County Board of Commissioners is hereby authorized to sign any necessary contract documents on behalf of the County after approval as to form by the County Attorney.</w:t>
      </w:r>
    </w:p>
    <w:p>
      <w:pPr>
        <w:pStyle w:val="BodyText"/>
      </w:pPr>
    </w:p>
    <w:p>
      <w:pPr>
        <w:spacing w:before="0"/>
        <w:ind w:left="100" w:right="0" w:firstLine="0"/>
        <w:jc w:val="left"/>
        <w:rPr>
          <w:sz w:val="24"/>
        </w:rPr>
      </w:pPr>
      <w:r>
        <w:rPr>
          <w:b/>
          <w:sz w:val="24"/>
        </w:rPr>
        <w:t>LAW &amp; COURTS: Yeas</w:t>
      </w:r>
      <w:r>
        <w:rPr>
          <w:sz w:val="24"/>
        </w:rPr>
        <w:t>: Polsdofer, Willis, Trubac, Peña, Cahill, Lawrence, Johnson</w:t>
      </w:r>
    </w:p>
    <w:p>
      <w:pPr>
        <w:tabs>
          <w:tab w:pos="2211" w:val="left" w:leader="none"/>
          <w:tab w:pos="4103"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2026-09-23T14:50:38Z</dcterms:created>
  <dcterms:modified xsi:type="dcterms:W3CDTF">2026-09-23T14:50:38Z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